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FCA23" w14:textId="77777777" w:rsidR="00741E82" w:rsidRDefault="0010605E">
      <w:pPr>
        <w:pStyle w:val="Normal1"/>
        <w:jc w:val="center"/>
        <w:rPr>
          <w:rFonts w:ascii="Georgia" w:eastAsia="Georgia" w:hAnsi="Georgia" w:cs="Georgia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  <w:highlight w:val="white"/>
        </w:rPr>
        <w:t xml:space="preserve"> Section C: Unseen Poetry</w:t>
      </w:r>
    </w:p>
    <w:p w14:paraId="282A74B6" w14:textId="77777777" w:rsidR="00741E82" w:rsidRDefault="00741E82">
      <w:pPr>
        <w:pStyle w:val="Normal1"/>
        <w:jc w:val="center"/>
        <w:rPr>
          <w:rFonts w:ascii="Georgia" w:eastAsia="Georgia" w:hAnsi="Georgia" w:cs="Georgia"/>
          <w:b/>
          <w:sz w:val="24"/>
          <w:szCs w:val="24"/>
          <w:highlight w:val="white"/>
        </w:rPr>
      </w:pPr>
    </w:p>
    <w:p w14:paraId="7FCC3557" w14:textId="77777777" w:rsidR="00741E82" w:rsidRDefault="0010605E">
      <w:pPr>
        <w:pStyle w:val="Normal1"/>
        <w:jc w:val="center"/>
        <w:rPr>
          <w:i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Answer </w:t>
      </w:r>
      <w:r>
        <w:rPr>
          <w:rFonts w:ascii="Georgia" w:eastAsia="Georgia" w:hAnsi="Georgia" w:cs="Georgia"/>
          <w:b/>
          <w:sz w:val="24"/>
          <w:szCs w:val="24"/>
          <w:highlight w:val="white"/>
        </w:rPr>
        <w:t>both</w:t>
      </w:r>
      <w:r>
        <w:rPr>
          <w:rFonts w:ascii="Georgia" w:eastAsia="Georgia" w:hAnsi="Georgia" w:cs="Georgia"/>
          <w:sz w:val="24"/>
          <w:szCs w:val="24"/>
          <w:highlight w:val="white"/>
        </w:rPr>
        <w:t xml:space="preserve"> questions in this section</w:t>
      </w:r>
    </w:p>
    <w:p w14:paraId="582758E5" w14:textId="77777777" w:rsidR="00741E82" w:rsidRDefault="00741E82">
      <w:pPr>
        <w:pStyle w:val="Normal1"/>
        <w:rPr>
          <w:i/>
        </w:rPr>
      </w:pPr>
    </w:p>
    <w:tbl>
      <w:tblPr>
        <w:tblStyle w:val="a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1E82" w14:paraId="18BAEDB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20A1" w14:textId="77777777" w:rsidR="00741E82" w:rsidRDefault="00741E82">
            <w:pPr>
              <w:pStyle w:val="Normal1"/>
              <w:jc w:val="center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</w:p>
          <w:p w14:paraId="6612BFB7" w14:textId="77777777" w:rsidR="00741E82" w:rsidRDefault="0010605E">
            <w:pPr>
              <w:pStyle w:val="Normal1"/>
              <w:jc w:val="center"/>
            </w:pPr>
            <w:r>
              <w:rPr>
                <w:rFonts w:ascii="Georgia" w:eastAsia="Georgia" w:hAnsi="Georgia" w:cs="Georgia"/>
                <w:b/>
                <w:sz w:val="24"/>
                <w:szCs w:val="24"/>
                <w:highlight w:val="white"/>
                <w:u w:val="single"/>
              </w:rPr>
              <w:t>Solitude</w:t>
            </w:r>
          </w:p>
          <w:p w14:paraId="7851B9CD" w14:textId="77777777" w:rsidR="00741E82" w:rsidRDefault="00D162B4">
            <w:pPr>
              <w:pStyle w:val="Normal1"/>
              <w:spacing w:before="100" w:after="180"/>
              <w:jc w:val="center"/>
              <w:rPr>
                <w:color w:val="045482"/>
                <w:sz w:val="24"/>
                <w:szCs w:val="24"/>
                <w:highlight w:val="white"/>
              </w:rPr>
            </w:pPr>
            <w:hyperlink r:id="rId6"/>
          </w:p>
          <w:p w14:paraId="7251E402" w14:textId="77777777" w:rsidR="00741E82" w:rsidRDefault="0010605E">
            <w:pPr>
              <w:pStyle w:val="Normal1"/>
              <w:jc w:val="center"/>
            </w:pPr>
            <w:r>
              <w:t>Laugh, and the world laughs with you;</w:t>
            </w:r>
          </w:p>
          <w:p w14:paraId="4AA5085A" w14:textId="77777777" w:rsidR="00741E82" w:rsidRDefault="0010605E">
            <w:pPr>
              <w:pStyle w:val="Normal1"/>
              <w:jc w:val="center"/>
            </w:pPr>
            <w:r>
              <w:t>Weep, and you weep alone;</w:t>
            </w:r>
          </w:p>
          <w:p w14:paraId="383E46A1" w14:textId="77777777" w:rsidR="00741E82" w:rsidRDefault="0010605E">
            <w:pPr>
              <w:pStyle w:val="Normal1"/>
              <w:jc w:val="center"/>
            </w:pPr>
            <w:r>
              <w:t>For the sad old earth must borrow its mirth,</w:t>
            </w:r>
          </w:p>
          <w:p w14:paraId="48285179" w14:textId="77777777" w:rsidR="00741E82" w:rsidRDefault="0010605E">
            <w:pPr>
              <w:pStyle w:val="Normal1"/>
              <w:jc w:val="center"/>
            </w:pPr>
            <w:r>
              <w:t>But has trouble enough of its own.</w:t>
            </w:r>
          </w:p>
          <w:p w14:paraId="4DCA77A2" w14:textId="77777777" w:rsidR="00741E82" w:rsidRDefault="0010605E">
            <w:pPr>
              <w:pStyle w:val="Normal1"/>
              <w:jc w:val="center"/>
            </w:pPr>
            <w:r>
              <w:t>Sing, and the hills will answer;</w:t>
            </w:r>
          </w:p>
          <w:p w14:paraId="6B5C522C" w14:textId="77777777" w:rsidR="00741E82" w:rsidRDefault="0010605E">
            <w:pPr>
              <w:pStyle w:val="Normal1"/>
              <w:jc w:val="center"/>
            </w:pPr>
            <w:r>
              <w:t>Sigh, it is lost on the air;</w:t>
            </w:r>
          </w:p>
          <w:p w14:paraId="4FC95765" w14:textId="77777777" w:rsidR="00741E82" w:rsidRDefault="0010605E">
            <w:pPr>
              <w:pStyle w:val="Normal1"/>
              <w:jc w:val="center"/>
            </w:pPr>
            <w:r>
              <w:t>The echoes bound to a joyful sound,</w:t>
            </w:r>
          </w:p>
          <w:p w14:paraId="7A2AAFCE" w14:textId="77777777" w:rsidR="00741E82" w:rsidRDefault="0010605E">
            <w:pPr>
              <w:pStyle w:val="Normal1"/>
              <w:jc w:val="center"/>
            </w:pPr>
            <w:r>
              <w:t>But shrink from voicing care.</w:t>
            </w:r>
          </w:p>
          <w:p w14:paraId="52A7642D" w14:textId="77777777" w:rsidR="00741E82" w:rsidRDefault="00741E82">
            <w:pPr>
              <w:pStyle w:val="Normal1"/>
              <w:jc w:val="center"/>
            </w:pPr>
          </w:p>
          <w:p w14:paraId="7ABAF360" w14:textId="77777777" w:rsidR="00741E82" w:rsidRDefault="0010605E">
            <w:pPr>
              <w:pStyle w:val="Normal1"/>
              <w:jc w:val="center"/>
            </w:pPr>
            <w:r>
              <w:t>Rejoice, and men will seek you;</w:t>
            </w:r>
          </w:p>
          <w:p w14:paraId="7117B2B1" w14:textId="77777777" w:rsidR="00741E82" w:rsidRDefault="0010605E">
            <w:pPr>
              <w:pStyle w:val="Normal1"/>
              <w:jc w:val="center"/>
            </w:pPr>
            <w:r>
              <w:t>Grieve, and they turn and go;</w:t>
            </w:r>
          </w:p>
          <w:p w14:paraId="352F2437" w14:textId="77777777" w:rsidR="00741E82" w:rsidRDefault="0010605E">
            <w:pPr>
              <w:pStyle w:val="Normal1"/>
              <w:jc w:val="center"/>
            </w:pPr>
            <w:r>
              <w:t>They want full measure of all your pleasure,</w:t>
            </w:r>
          </w:p>
          <w:p w14:paraId="6C8D2BD1" w14:textId="77777777" w:rsidR="00741E82" w:rsidRDefault="0010605E">
            <w:pPr>
              <w:pStyle w:val="Normal1"/>
              <w:jc w:val="center"/>
            </w:pPr>
            <w:r>
              <w:t>But they do not need your woe.</w:t>
            </w:r>
          </w:p>
          <w:p w14:paraId="7ED6E8F5" w14:textId="77777777" w:rsidR="00741E82" w:rsidRDefault="0010605E">
            <w:pPr>
              <w:pStyle w:val="Normal1"/>
              <w:jc w:val="center"/>
            </w:pPr>
            <w:r>
              <w:t>Be glad, and your friends are many;</w:t>
            </w:r>
          </w:p>
          <w:p w14:paraId="15B3FEE9" w14:textId="77777777" w:rsidR="00741E82" w:rsidRDefault="0010605E">
            <w:pPr>
              <w:pStyle w:val="Normal1"/>
              <w:jc w:val="center"/>
            </w:pPr>
            <w:r>
              <w:t>Be sad, and you lose them all,—</w:t>
            </w:r>
          </w:p>
          <w:p w14:paraId="3546E685" w14:textId="77777777" w:rsidR="00741E82" w:rsidRDefault="0010605E">
            <w:pPr>
              <w:pStyle w:val="Normal1"/>
              <w:jc w:val="center"/>
            </w:pPr>
            <w:r>
              <w:t xml:space="preserve">There are none to decline your </w:t>
            </w:r>
            <w:proofErr w:type="spellStart"/>
            <w:r>
              <w:t>nectared</w:t>
            </w:r>
            <w:proofErr w:type="spellEnd"/>
            <w:r>
              <w:t xml:space="preserve"> wine,</w:t>
            </w:r>
          </w:p>
          <w:p w14:paraId="7C0646CB" w14:textId="77777777" w:rsidR="00741E82" w:rsidRDefault="0010605E">
            <w:pPr>
              <w:pStyle w:val="Normal1"/>
              <w:jc w:val="center"/>
            </w:pPr>
            <w:r>
              <w:t>But alone you must drink life’s gall.</w:t>
            </w:r>
          </w:p>
          <w:p w14:paraId="17D6C8B8" w14:textId="77777777" w:rsidR="00741E82" w:rsidRDefault="00741E82">
            <w:pPr>
              <w:pStyle w:val="Normal1"/>
              <w:jc w:val="center"/>
            </w:pPr>
          </w:p>
          <w:p w14:paraId="25DEEEC5" w14:textId="77777777" w:rsidR="00741E82" w:rsidRDefault="0010605E">
            <w:pPr>
              <w:pStyle w:val="Normal1"/>
              <w:jc w:val="center"/>
            </w:pPr>
            <w:r>
              <w:t>Feast, and your halls are crowded;</w:t>
            </w:r>
          </w:p>
          <w:p w14:paraId="747AD0AF" w14:textId="77777777" w:rsidR="00741E82" w:rsidRDefault="0010605E">
            <w:pPr>
              <w:pStyle w:val="Normal1"/>
              <w:jc w:val="center"/>
            </w:pPr>
            <w:r>
              <w:t>Fast, and the world goes by.</w:t>
            </w:r>
          </w:p>
          <w:p w14:paraId="26A4B09A" w14:textId="77777777" w:rsidR="00741E82" w:rsidRDefault="0010605E">
            <w:pPr>
              <w:pStyle w:val="Normal1"/>
              <w:jc w:val="center"/>
            </w:pPr>
            <w:r>
              <w:t>Succeed and give, and it helps you live,</w:t>
            </w:r>
          </w:p>
          <w:p w14:paraId="1717D47F" w14:textId="77777777" w:rsidR="00741E82" w:rsidRDefault="0010605E">
            <w:pPr>
              <w:pStyle w:val="Normal1"/>
              <w:jc w:val="center"/>
            </w:pPr>
            <w:r>
              <w:t>But no man can help you die.</w:t>
            </w:r>
          </w:p>
          <w:p w14:paraId="083FC9BB" w14:textId="77777777" w:rsidR="00741E82" w:rsidRDefault="0010605E">
            <w:pPr>
              <w:pStyle w:val="Normal1"/>
              <w:jc w:val="center"/>
            </w:pPr>
            <w:r>
              <w:t>There is room in the halls of pleasure</w:t>
            </w:r>
          </w:p>
          <w:p w14:paraId="122ACA40" w14:textId="77777777" w:rsidR="00741E82" w:rsidRDefault="0010605E">
            <w:pPr>
              <w:pStyle w:val="Normal1"/>
              <w:jc w:val="center"/>
            </w:pPr>
            <w:r>
              <w:t>For a large and lordly train,</w:t>
            </w:r>
          </w:p>
          <w:p w14:paraId="0E9DBF63" w14:textId="77777777" w:rsidR="00741E82" w:rsidRDefault="0010605E">
            <w:pPr>
              <w:pStyle w:val="Normal1"/>
              <w:jc w:val="center"/>
            </w:pPr>
            <w:r>
              <w:t>But one by one we must all file on</w:t>
            </w:r>
          </w:p>
          <w:p w14:paraId="54C3ED0A" w14:textId="77777777" w:rsidR="00741E82" w:rsidRDefault="0010605E">
            <w:pPr>
              <w:pStyle w:val="Normal1"/>
              <w:jc w:val="center"/>
            </w:pPr>
            <w:r>
              <w:t>Through the narrow aisles of pain.</w:t>
            </w:r>
          </w:p>
          <w:p w14:paraId="7B697BAF" w14:textId="77777777" w:rsidR="00741E82" w:rsidRDefault="0010605E">
            <w:pPr>
              <w:pStyle w:val="Normal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Ella Wheeler Wilcox</w:t>
            </w:r>
          </w:p>
        </w:tc>
      </w:tr>
    </w:tbl>
    <w:p w14:paraId="563EA381" w14:textId="77777777" w:rsidR="00741E82" w:rsidRDefault="00741E82">
      <w:pPr>
        <w:pStyle w:val="Normal1"/>
      </w:pPr>
    </w:p>
    <w:p w14:paraId="3C1368C6" w14:textId="77777777" w:rsidR="00741E82" w:rsidRDefault="0010605E">
      <w:pPr>
        <w:pStyle w:val="Normal1"/>
        <w:rPr>
          <w:i/>
        </w:rPr>
      </w:pPr>
      <w:r>
        <w:t>27.1 In ‘</w:t>
      </w:r>
      <w:r>
        <w:rPr>
          <w:i/>
        </w:rPr>
        <w:t xml:space="preserve">Solitude,’ </w:t>
      </w:r>
      <w:r>
        <w:t xml:space="preserve">how does the poet present the speaker’s feelings about loneliness and companionship?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[24 marks]</w:t>
      </w:r>
      <w:r>
        <w:rPr>
          <w:i/>
        </w:rPr>
        <w:t xml:space="preserve"> </w:t>
      </w:r>
    </w:p>
    <w:p w14:paraId="4FA756C2" w14:textId="77777777" w:rsidR="00741E82" w:rsidRDefault="00741E82">
      <w:pPr>
        <w:pStyle w:val="Normal1"/>
        <w:rPr>
          <w:i/>
        </w:rPr>
      </w:pPr>
    </w:p>
    <w:p w14:paraId="61B840B8" w14:textId="77777777" w:rsidR="00741E82" w:rsidRDefault="00741E82">
      <w:pPr>
        <w:pStyle w:val="Normal1"/>
        <w:rPr>
          <w:i/>
        </w:rPr>
      </w:pPr>
    </w:p>
    <w:p w14:paraId="7497B06D" w14:textId="77777777" w:rsidR="00741E82" w:rsidRDefault="00741E82">
      <w:pPr>
        <w:pStyle w:val="Normal1"/>
        <w:rPr>
          <w:i/>
        </w:rPr>
      </w:pPr>
    </w:p>
    <w:p w14:paraId="7A5840C7" w14:textId="77777777" w:rsidR="00741E82" w:rsidRDefault="00741E82">
      <w:pPr>
        <w:pStyle w:val="Normal1"/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</w:p>
    <w:tbl>
      <w:tblPr>
        <w:tblStyle w:val="a0"/>
        <w:bidiVisual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41E82" w14:paraId="66AB7DE7" w14:textId="77777777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03D0" w14:textId="77777777" w:rsidR="00741E82" w:rsidRDefault="00741E82">
            <w:pPr>
              <w:pStyle w:val="Normal1"/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</w:p>
          <w:p w14:paraId="4930FD3B" w14:textId="77777777" w:rsidR="00741E82" w:rsidRDefault="0010605E">
            <w:pPr>
              <w:pStyle w:val="Normal1"/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Ode on Solitude</w:t>
            </w:r>
          </w:p>
          <w:p w14:paraId="776FA2E3" w14:textId="77777777" w:rsidR="00741E82" w:rsidRDefault="00D162B4">
            <w:pPr>
              <w:pStyle w:val="Normal1"/>
              <w:rPr>
                <w:color w:val="1155CC"/>
                <w:u w:val="single"/>
              </w:rPr>
            </w:pPr>
            <w:hyperlink r:id="rId7"/>
          </w:p>
          <w:p w14:paraId="10C8D23B" w14:textId="77777777" w:rsidR="00741E82" w:rsidRDefault="0010605E">
            <w:pPr>
              <w:pStyle w:val="Normal1"/>
              <w:jc w:val="center"/>
            </w:pPr>
            <w:r>
              <w:t xml:space="preserve">Happy the man, whose wish and care </w:t>
            </w:r>
          </w:p>
          <w:p w14:paraId="0335ED57" w14:textId="77777777" w:rsidR="00741E82" w:rsidRDefault="0010605E">
            <w:pPr>
              <w:pStyle w:val="Normal1"/>
              <w:jc w:val="center"/>
            </w:pPr>
            <w:r>
              <w:t xml:space="preserve">   A few paternal acres bound, </w:t>
            </w:r>
          </w:p>
          <w:p w14:paraId="46DED628" w14:textId="77777777" w:rsidR="00741E82" w:rsidRDefault="0010605E">
            <w:pPr>
              <w:pStyle w:val="Normal1"/>
              <w:jc w:val="center"/>
            </w:pPr>
            <w:r>
              <w:t xml:space="preserve">Content to breathe his native air, </w:t>
            </w:r>
          </w:p>
          <w:p w14:paraId="6DCA952C" w14:textId="77777777" w:rsidR="00741E82" w:rsidRDefault="0010605E">
            <w:pPr>
              <w:pStyle w:val="Normal1"/>
              <w:jc w:val="center"/>
            </w:pPr>
            <w:r>
              <w:t xml:space="preserve">                        </w:t>
            </w:r>
            <w:r>
              <w:tab/>
              <w:t xml:space="preserve">In his own ground. </w:t>
            </w:r>
          </w:p>
          <w:p w14:paraId="0FC9A542" w14:textId="77777777" w:rsidR="00741E82" w:rsidRDefault="00741E82">
            <w:pPr>
              <w:pStyle w:val="Normal1"/>
              <w:jc w:val="center"/>
            </w:pPr>
          </w:p>
          <w:p w14:paraId="45D59A96" w14:textId="77777777" w:rsidR="00741E82" w:rsidRDefault="0010605E">
            <w:pPr>
              <w:pStyle w:val="Normal1"/>
              <w:jc w:val="center"/>
            </w:pPr>
            <w:r>
              <w:t xml:space="preserve">Whose herds with milk, whose fields with bread, </w:t>
            </w:r>
          </w:p>
          <w:p w14:paraId="2E983C84" w14:textId="77777777" w:rsidR="00741E82" w:rsidRDefault="0010605E">
            <w:pPr>
              <w:pStyle w:val="Normal1"/>
              <w:jc w:val="center"/>
            </w:pPr>
            <w:r>
              <w:t xml:space="preserve">   Whose flocks supply him with attire, </w:t>
            </w:r>
          </w:p>
          <w:p w14:paraId="21566D7F" w14:textId="77777777" w:rsidR="00741E82" w:rsidRDefault="0010605E">
            <w:pPr>
              <w:pStyle w:val="Normal1"/>
              <w:jc w:val="center"/>
            </w:pPr>
            <w:r>
              <w:t xml:space="preserve">Whose trees in summer yield him shade, </w:t>
            </w:r>
          </w:p>
          <w:p w14:paraId="0BB356F0" w14:textId="77777777" w:rsidR="00741E82" w:rsidRDefault="0010605E">
            <w:pPr>
              <w:pStyle w:val="Normal1"/>
              <w:jc w:val="center"/>
            </w:pPr>
            <w:r>
              <w:t xml:space="preserve">                        </w:t>
            </w:r>
            <w:r>
              <w:tab/>
              <w:t xml:space="preserve">In winter fire. </w:t>
            </w:r>
          </w:p>
          <w:p w14:paraId="7A1AF8B2" w14:textId="77777777" w:rsidR="00741E82" w:rsidRDefault="00741E82">
            <w:pPr>
              <w:pStyle w:val="Normal1"/>
              <w:jc w:val="center"/>
            </w:pPr>
          </w:p>
          <w:p w14:paraId="77C3B7C0" w14:textId="77777777" w:rsidR="00741E82" w:rsidRDefault="0010605E">
            <w:pPr>
              <w:pStyle w:val="Normal1"/>
              <w:jc w:val="center"/>
            </w:pPr>
            <w:r>
              <w:t xml:space="preserve">Blest, who can unconcernedly find </w:t>
            </w:r>
          </w:p>
          <w:p w14:paraId="2A6D40F4" w14:textId="77777777" w:rsidR="00741E82" w:rsidRDefault="0010605E">
            <w:pPr>
              <w:pStyle w:val="Normal1"/>
              <w:jc w:val="center"/>
            </w:pPr>
            <w:r>
              <w:t xml:space="preserve">   Hours, days, and years slide soft away, </w:t>
            </w:r>
          </w:p>
          <w:p w14:paraId="3C61A263" w14:textId="77777777" w:rsidR="00741E82" w:rsidRDefault="0010605E">
            <w:pPr>
              <w:pStyle w:val="Normal1"/>
              <w:jc w:val="center"/>
            </w:pPr>
            <w:r>
              <w:t xml:space="preserve">In health of body, peace of mind, </w:t>
            </w:r>
          </w:p>
          <w:p w14:paraId="089F9054" w14:textId="77777777" w:rsidR="00741E82" w:rsidRDefault="0010605E">
            <w:pPr>
              <w:pStyle w:val="Normal1"/>
              <w:jc w:val="center"/>
            </w:pPr>
            <w:r>
              <w:t xml:space="preserve">                        </w:t>
            </w:r>
            <w:r>
              <w:tab/>
              <w:t xml:space="preserve">Quiet by day, </w:t>
            </w:r>
          </w:p>
          <w:p w14:paraId="6C708A41" w14:textId="77777777" w:rsidR="00741E82" w:rsidRDefault="00741E82">
            <w:pPr>
              <w:pStyle w:val="Normal1"/>
              <w:jc w:val="center"/>
            </w:pPr>
          </w:p>
          <w:p w14:paraId="3474D21B" w14:textId="77777777" w:rsidR="00741E82" w:rsidRDefault="0010605E">
            <w:pPr>
              <w:pStyle w:val="Normal1"/>
              <w:jc w:val="center"/>
            </w:pPr>
            <w:r>
              <w:t xml:space="preserve">Sound sleep by night; study and ease, </w:t>
            </w:r>
          </w:p>
          <w:p w14:paraId="00AD1E45" w14:textId="77777777" w:rsidR="00741E82" w:rsidRDefault="0010605E">
            <w:pPr>
              <w:pStyle w:val="Normal1"/>
              <w:jc w:val="center"/>
            </w:pPr>
            <w:r>
              <w:t xml:space="preserve">   Together mixed; sweet recreation; </w:t>
            </w:r>
          </w:p>
          <w:p w14:paraId="0C6EE2FC" w14:textId="77777777" w:rsidR="00741E82" w:rsidRDefault="0010605E">
            <w:pPr>
              <w:pStyle w:val="Normal1"/>
              <w:jc w:val="center"/>
            </w:pPr>
            <w:r>
              <w:t xml:space="preserve">And innocence, which most does please, </w:t>
            </w:r>
          </w:p>
          <w:p w14:paraId="15068D94" w14:textId="77777777" w:rsidR="00741E82" w:rsidRDefault="0010605E">
            <w:pPr>
              <w:pStyle w:val="Normal1"/>
              <w:jc w:val="center"/>
            </w:pPr>
            <w:r>
              <w:t xml:space="preserve">                        </w:t>
            </w:r>
            <w:r>
              <w:tab/>
              <w:t xml:space="preserve">With meditation. </w:t>
            </w:r>
          </w:p>
          <w:p w14:paraId="3772364E" w14:textId="77777777" w:rsidR="00741E82" w:rsidRDefault="00741E82">
            <w:pPr>
              <w:pStyle w:val="Normal1"/>
              <w:jc w:val="center"/>
            </w:pPr>
          </w:p>
          <w:p w14:paraId="339A0DC4" w14:textId="77777777" w:rsidR="00741E82" w:rsidRDefault="0010605E">
            <w:pPr>
              <w:pStyle w:val="Normal1"/>
              <w:jc w:val="center"/>
            </w:pPr>
            <w:proofErr w:type="gramStart"/>
            <w:r>
              <w:t>Thus</w:t>
            </w:r>
            <w:proofErr w:type="gramEnd"/>
            <w:r>
              <w:t xml:space="preserve"> let me live, unseen, unknown; </w:t>
            </w:r>
          </w:p>
          <w:p w14:paraId="380ED5A5" w14:textId="77777777" w:rsidR="00741E82" w:rsidRDefault="0010605E">
            <w:pPr>
              <w:pStyle w:val="Normal1"/>
              <w:jc w:val="center"/>
            </w:pPr>
            <w:r>
              <w:t xml:space="preserve">   </w:t>
            </w:r>
            <w:proofErr w:type="gramStart"/>
            <w:r>
              <w:t>Thus</w:t>
            </w:r>
            <w:proofErr w:type="gramEnd"/>
            <w:r>
              <w:t xml:space="preserve"> unlamented let me die; </w:t>
            </w:r>
          </w:p>
          <w:p w14:paraId="2C26F2AF" w14:textId="77777777" w:rsidR="00741E82" w:rsidRDefault="0010605E">
            <w:pPr>
              <w:pStyle w:val="Normal1"/>
              <w:jc w:val="center"/>
            </w:pPr>
            <w:r>
              <w:t xml:space="preserve">Steal from the world, and not a stone </w:t>
            </w:r>
          </w:p>
          <w:p w14:paraId="6D38F1F2" w14:textId="77777777" w:rsidR="00741E82" w:rsidRDefault="0010605E">
            <w:pPr>
              <w:pStyle w:val="Normal1"/>
              <w:jc w:val="center"/>
            </w:pPr>
            <w:r>
              <w:t xml:space="preserve">                        </w:t>
            </w:r>
            <w:r>
              <w:tab/>
              <w:t>Tell where I lie.</w:t>
            </w:r>
          </w:p>
          <w:p w14:paraId="3CA6D0F8" w14:textId="77777777" w:rsidR="00741E82" w:rsidRDefault="0010605E">
            <w:pPr>
              <w:pStyle w:val="Normal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Alexander Pope</w:t>
            </w:r>
          </w:p>
        </w:tc>
      </w:tr>
    </w:tbl>
    <w:p w14:paraId="5C09EF84" w14:textId="77777777" w:rsidR="00741E82" w:rsidRDefault="00741E82">
      <w:pPr>
        <w:pStyle w:val="Normal1"/>
        <w:jc w:val="center"/>
        <w:rPr>
          <w:rFonts w:ascii="Georgia" w:eastAsia="Georgia" w:hAnsi="Georgia" w:cs="Georgia"/>
          <w:b/>
          <w:sz w:val="24"/>
          <w:szCs w:val="24"/>
          <w:u w:val="single"/>
        </w:rPr>
      </w:pPr>
    </w:p>
    <w:p w14:paraId="04368AAD" w14:textId="77777777" w:rsidR="00741E82" w:rsidRDefault="00741E82">
      <w:pPr>
        <w:pStyle w:val="Normal1"/>
        <w:spacing w:after="600" w:line="360" w:lineRule="auto"/>
        <w:jc w:val="center"/>
        <w:rPr>
          <w:rFonts w:ascii="Georgia" w:eastAsia="Georgia" w:hAnsi="Georgia" w:cs="Georgia"/>
          <w:color w:val="404040"/>
          <w:sz w:val="24"/>
          <w:szCs w:val="24"/>
          <w:highlight w:val="white"/>
        </w:rPr>
      </w:pPr>
    </w:p>
    <w:p w14:paraId="3B72BBA8" w14:textId="77777777" w:rsidR="00741E82" w:rsidRDefault="0010605E">
      <w:pPr>
        <w:pStyle w:val="Normal1"/>
        <w:spacing w:after="600" w:line="360" w:lineRule="auto"/>
        <w:rPr>
          <w:rFonts w:ascii="Georgia" w:eastAsia="Georgia" w:hAnsi="Georgia" w:cs="Georgia"/>
          <w:color w:val="404040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404040"/>
          <w:sz w:val="24"/>
          <w:szCs w:val="24"/>
          <w:highlight w:val="white"/>
        </w:rPr>
        <w:t>27.2 In ‘</w:t>
      </w:r>
      <w:r>
        <w:rPr>
          <w:rFonts w:ascii="Georgia" w:eastAsia="Georgia" w:hAnsi="Georgia" w:cs="Georgia"/>
          <w:i/>
          <w:color w:val="404040"/>
          <w:sz w:val="24"/>
          <w:szCs w:val="24"/>
          <w:highlight w:val="white"/>
        </w:rPr>
        <w:t xml:space="preserve">Solitude’ </w:t>
      </w:r>
      <w:r>
        <w:rPr>
          <w:rFonts w:ascii="Georgia" w:eastAsia="Georgia" w:hAnsi="Georgia" w:cs="Georgia"/>
          <w:color w:val="404040"/>
          <w:sz w:val="24"/>
          <w:szCs w:val="24"/>
          <w:highlight w:val="white"/>
        </w:rPr>
        <w:t>and ‘</w:t>
      </w:r>
      <w:r>
        <w:rPr>
          <w:rFonts w:ascii="Georgia" w:eastAsia="Georgia" w:hAnsi="Georgia" w:cs="Georgia"/>
          <w:i/>
          <w:color w:val="404040"/>
          <w:sz w:val="24"/>
          <w:szCs w:val="24"/>
          <w:highlight w:val="white"/>
        </w:rPr>
        <w:t>Ode to Solitude’,</w:t>
      </w:r>
      <w:r>
        <w:rPr>
          <w:rFonts w:ascii="Georgia" w:eastAsia="Georgia" w:hAnsi="Georgia" w:cs="Georgia"/>
          <w:color w:val="404040"/>
          <w:sz w:val="24"/>
          <w:szCs w:val="24"/>
          <w:highlight w:val="white"/>
        </w:rPr>
        <w:t xml:space="preserve"> the poets describe their feelings about loneliness and solitude. What are the similarities and/or differences between the ways the poets describe these feelings? </w:t>
      </w:r>
      <w:r>
        <w:rPr>
          <w:rFonts w:ascii="Georgia" w:eastAsia="Georgia" w:hAnsi="Georgia" w:cs="Georgia"/>
          <w:color w:val="404040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color w:val="404040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color w:val="404040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color w:val="404040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color w:val="404040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color w:val="404040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color w:val="404040"/>
          <w:sz w:val="24"/>
          <w:szCs w:val="24"/>
          <w:highlight w:val="white"/>
        </w:rPr>
        <w:tab/>
      </w:r>
      <w:r>
        <w:rPr>
          <w:rFonts w:ascii="Georgia" w:eastAsia="Georgia" w:hAnsi="Georgia" w:cs="Georgia"/>
          <w:color w:val="404040"/>
          <w:sz w:val="24"/>
          <w:szCs w:val="24"/>
          <w:highlight w:val="white"/>
        </w:rPr>
        <w:tab/>
        <w:t xml:space="preserve">      [8 marks]</w:t>
      </w:r>
    </w:p>
    <w:p w14:paraId="3B95E756" w14:textId="77777777" w:rsidR="00741E82" w:rsidRDefault="00741E82">
      <w:pPr>
        <w:pStyle w:val="Normal1"/>
        <w:jc w:val="center"/>
      </w:pPr>
    </w:p>
    <w:p w14:paraId="00D896C7" w14:textId="77777777" w:rsidR="00741E82" w:rsidRDefault="00741E82">
      <w:pPr>
        <w:pStyle w:val="Normal1"/>
        <w:jc w:val="center"/>
      </w:pPr>
    </w:p>
    <w:sectPr w:rsidR="00741E82" w:rsidSect="00741E82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E53E2" w14:textId="77777777" w:rsidR="00D162B4" w:rsidRDefault="00D162B4" w:rsidP="00741E82">
      <w:pPr>
        <w:spacing w:line="240" w:lineRule="auto"/>
      </w:pPr>
      <w:r>
        <w:separator/>
      </w:r>
    </w:p>
  </w:endnote>
  <w:endnote w:type="continuationSeparator" w:id="0">
    <w:p w14:paraId="10419940" w14:textId="77777777" w:rsidR="00D162B4" w:rsidRDefault="00D162B4" w:rsidP="0074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F276B" w14:textId="77777777" w:rsidR="00D162B4" w:rsidRDefault="00D162B4" w:rsidP="00741E82">
      <w:pPr>
        <w:spacing w:line="240" w:lineRule="auto"/>
      </w:pPr>
      <w:r>
        <w:separator/>
      </w:r>
    </w:p>
  </w:footnote>
  <w:footnote w:type="continuationSeparator" w:id="0">
    <w:p w14:paraId="2402E599" w14:textId="77777777" w:rsidR="00D162B4" w:rsidRDefault="00D162B4" w:rsidP="0074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B646" w14:textId="77777777" w:rsidR="00741E82" w:rsidRDefault="00741E82">
    <w:pPr>
      <w:pStyle w:val="Normal1"/>
    </w:pPr>
  </w:p>
  <w:p w14:paraId="4C9F69CE" w14:textId="77777777" w:rsidR="00741E82" w:rsidRDefault="0010605E">
    <w:pPr>
      <w:pStyle w:val="Normal1"/>
    </w:pPr>
    <w:r>
      <w:t>GCSE English Literature Paper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82"/>
    <w:rsid w:val="0010605E"/>
    <w:rsid w:val="00183281"/>
    <w:rsid w:val="00405F5C"/>
    <w:rsid w:val="00741E82"/>
    <w:rsid w:val="00AF1570"/>
    <w:rsid w:val="00D162B4"/>
    <w:rsid w:val="00F4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1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41E8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741E8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741E8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741E8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741E8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741E8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1E82"/>
  </w:style>
  <w:style w:type="paragraph" w:styleId="Title">
    <w:name w:val="Title"/>
    <w:basedOn w:val="Normal1"/>
    <w:next w:val="Normal1"/>
    <w:rsid w:val="00741E8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741E8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41E82"/>
    <w:tblPr>
      <w:tblStyleRowBandSize w:val="1"/>
      <w:tblStyleColBandSize w:val="1"/>
    </w:tblPr>
  </w:style>
  <w:style w:type="table" w:customStyle="1" w:styleId="a0">
    <w:basedOn w:val="TableNormal"/>
    <w:rsid w:val="00741E8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oetryfoundation.org/poems-and-poets/poets/detail/alexander-po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-and-poets/poets/detail/ella-wheeler-wilco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Microsoft Office User</cp:lastModifiedBy>
  <cp:revision>2</cp:revision>
  <dcterms:created xsi:type="dcterms:W3CDTF">2018-10-09T09:17:00Z</dcterms:created>
  <dcterms:modified xsi:type="dcterms:W3CDTF">2018-10-09T09:17:00Z</dcterms:modified>
</cp:coreProperties>
</file>